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92F6" w14:textId="77777777" w:rsidR="003E34DC" w:rsidRDefault="003E34DC" w:rsidP="00390F8C">
      <w:pPr>
        <w:pStyle w:val="Standard"/>
        <w:jc w:val="center"/>
        <w:rPr>
          <w:rFonts w:ascii="Segoe UI" w:hAnsi="Segoe UI" w:cs="Segoe UI"/>
          <w:b/>
          <w:bCs/>
          <w:sz w:val="28"/>
          <w:szCs w:val="28"/>
        </w:rPr>
      </w:pPr>
    </w:p>
    <w:p w14:paraId="0D981F62" w14:textId="7D17AE3F" w:rsidR="00B00372" w:rsidRPr="00A53E58" w:rsidRDefault="00390F8C" w:rsidP="00390F8C">
      <w:pPr>
        <w:pStyle w:val="Standard"/>
        <w:jc w:val="center"/>
        <w:rPr>
          <w:rFonts w:ascii="Segoe UI" w:hAnsi="Segoe UI" w:cs="Segoe UI"/>
          <w:b/>
          <w:bCs/>
          <w:sz w:val="28"/>
          <w:szCs w:val="28"/>
        </w:rPr>
      </w:pPr>
      <w:r w:rsidRPr="00A53E58">
        <w:rPr>
          <w:rFonts w:ascii="Segoe UI" w:hAnsi="Segoe UI" w:cs="Segoe UI"/>
          <w:b/>
          <w:bCs/>
          <w:sz w:val="28"/>
          <w:szCs w:val="28"/>
        </w:rPr>
        <w:t>Comienza la recepción de hojas de vida de postulantes a la dirección general de la CAR</w:t>
      </w:r>
    </w:p>
    <w:p w14:paraId="76BDD42B" w14:textId="77777777" w:rsidR="00390F8C" w:rsidRPr="00060B7D" w:rsidRDefault="00390F8C" w:rsidP="00390F8C">
      <w:pPr>
        <w:pStyle w:val="Standard"/>
        <w:jc w:val="center"/>
        <w:rPr>
          <w:rFonts w:ascii="Segoe UI" w:hAnsi="Segoe UI" w:cs="Segoe UI"/>
          <w:b/>
          <w:bCs/>
          <w:i/>
          <w:iCs/>
        </w:rPr>
      </w:pPr>
    </w:p>
    <w:p w14:paraId="57D5750D" w14:textId="3B55CF1B" w:rsidR="0092759F" w:rsidRPr="0092759F" w:rsidRDefault="00390F8C" w:rsidP="0092759F">
      <w:pPr>
        <w:pStyle w:val="Prrafodelista"/>
        <w:numPr>
          <w:ilvl w:val="0"/>
          <w:numId w:val="15"/>
        </w:numPr>
        <w:suppressAutoHyphens w:val="0"/>
        <w:autoSpaceDE w:val="0"/>
        <w:adjustRightInd w:val="0"/>
        <w:jc w:val="both"/>
        <w:textAlignment w:val="auto"/>
        <w:rPr>
          <w:rFonts w:ascii="Segoe UI" w:hAnsi="Segoe UI" w:cs="Segoe UI"/>
          <w:color w:val="000000"/>
        </w:rPr>
      </w:pPr>
      <w:r w:rsidRPr="0092759F">
        <w:rPr>
          <w:rFonts w:ascii="Segoe UI" w:hAnsi="Segoe UI" w:cs="Segoe UI"/>
        </w:rPr>
        <w:t xml:space="preserve">La urna está </w:t>
      </w:r>
      <w:r w:rsidR="0092759F">
        <w:rPr>
          <w:rFonts w:ascii="Segoe UI" w:hAnsi="Segoe UI" w:cs="Segoe UI"/>
        </w:rPr>
        <w:t>disponible en</w:t>
      </w:r>
      <w:r w:rsidRPr="0092759F">
        <w:rPr>
          <w:rFonts w:ascii="Segoe UI" w:hAnsi="Segoe UI" w:cs="Segoe UI"/>
        </w:rPr>
        <w:t xml:space="preserve"> </w:t>
      </w:r>
      <w:r w:rsidR="0092759F" w:rsidRPr="0092759F">
        <w:rPr>
          <w:rFonts w:ascii="Segoe UI" w:hAnsi="Segoe UI" w:cs="Segoe UI"/>
          <w:color w:val="000000"/>
        </w:rPr>
        <w:t xml:space="preserve">la sede central de la Corporación ubicada en Bogotá en la Av. Esperanza # 62-49, costado Esfera piso 7. </w:t>
      </w:r>
    </w:p>
    <w:p w14:paraId="04857E92" w14:textId="7D792607" w:rsidR="003B4D9C" w:rsidRDefault="003E34DC" w:rsidP="003B4D9C">
      <w:pPr>
        <w:pStyle w:val="Prrafodelista"/>
        <w:numPr>
          <w:ilvl w:val="0"/>
          <w:numId w:val="15"/>
        </w:numPr>
        <w:suppressAutoHyphens w:val="0"/>
        <w:autoSpaceDE w:val="0"/>
        <w:adjustRightInd w:val="0"/>
        <w:jc w:val="both"/>
        <w:textAlignment w:val="auto"/>
        <w:rPr>
          <w:rFonts w:ascii="Segoe UI" w:hAnsi="Segoe UI" w:cs="Segoe UI"/>
          <w:color w:val="000000"/>
        </w:rPr>
      </w:pPr>
      <w:r>
        <w:rPr>
          <w:rFonts w:ascii="Segoe UI" w:hAnsi="Segoe UI" w:cs="Segoe UI"/>
          <w:color w:val="000000"/>
        </w:rPr>
        <w:t xml:space="preserve">El 17 de octubre se publicará la </w:t>
      </w:r>
      <w:r w:rsidR="003B4D9C" w:rsidRPr="003B4D9C">
        <w:rPr>
          <w:rFonts w:ascii="Segoe UI" w:hAnsi="Segoe UI" w:cs="Segoe UI"/>
          <w:color w:val="000000"/>
        </w:rPr>
        <w:t xml:space="preserve">lista de candidatos que </w:t>
      </w:r>
      <w:r w:rsidR="003B4D9C">
        <w:rPr>
          <w:rFonts w:ascii="Segoe UI" w:hAnsi="Segoe UI" w:cs="Segoe UI"/>
          <w:color w:val="000000"/>
        </w:rPr>
        <w:t>cu</w:t>
      </w:r>
      <w:r w:rsidR="003B4D9C" w:rsidRPr="003B4D9C">
        <w:rPr>
          <w:rFonts w:ascii="Segoe UI" w:hAnsi="Segoe UI" w:cs="Segoe UI"/>
          <w:color w:val="000000"/>
        </w:rPr>
        <w:t>mpl</w:t>
      </w:r>
      <w:r>
        <w:rPr>
          <w:rFonts w:ascii="Segoe UI" w:hAnsi="Segoe UI" w:cs="Segoe UI"/>
          <w:color w:val="000000"/>
        </w:rPr>
        <w:t>a</w:t>
      </w:r>
      <w:r w:rsidR="003B4D9C">
        <w:rPr>
          <w:rFonts w:ascii="Segoe UI" w:hAnsi="Segoe UI" w:cs="Segoe UI"/>
          <w:color w:val="000000"/>
        </w:rPr>
        <w:t xml:space="preserve">n </w:t>
      </w:r>
      <w:r>
        <w:rPr>
          <w:rFonts w:ascii="Segoe UI" w:hAnsi="Segoe UI" w:cs="Segoe UI"/>
          <w:color w:val="000000"/>
        </w:rPr>
        <w:t xml:space="preserve">con </w:t>
      </w:r>
      <w:r w:rsidR="003B4D9C">
        <w:rPr>
          <w:rFonts w:ascii="Segoe UI" w:hAnsi="Segoe UI" w:cs="Segoe UI"/>
          <w:color w:val="000000"/>
        </w:rPr>
        <w:t xml:space="preserve">los </w:t>
      </w:r>
      <w:r w:rsidR="003B4D9C" w:rsidRPr="003B4D9C">
        <w:rPr>
          <w:rFonts w:ascii="Segoe UI" w:hAnsi="Segoe UI" w:cs="Segoe UI"/>
          <w:color w:val="000000"/>
        </w:rPr>
        <w:t>requisitos</w:t>
      </w:r>
      <w:r w:rsidR="003B4D9C">
        <w:rPr>
          <w:rFonts w:ascii="Segoe UI" w:hAnsi="Segoe UI" w:cs="Segoe UI"/>
          <w:color w:val="000000"/>
        </w:rPr>
        <w:t xml:space="preserve">. </w:t>
      </w:r>
    </w:p>
    <w:p w14:paraId="28CB9981" w14:textId="77777777" w:rsidR="004260E5" w:rsidRDefault="004260E5" w:rsidP="007D45FE">
      <w:pPr>
        <w:spacing w:after="160" w:line="254" w:lineRule="auto"/>
        <w:rPr>
          <w:rFonts w:ascii="Segoe UI" w:hAnsi="Segoe UI" w:cs="Segoe UI"/>
          <w:b/>
          <w:bCs/>
          <w:color w:val="000000"/>
        </w:rPr>
      </w:pPr>
    </w:p>
    <w:p w14:paraId="73F7A5FD" w14:textId="40B9890D" w:rsidR="007D45FE" w:rsidRPr="00060B7D" w:rsidRDefault="00A13F87" w:rsidP="007D45FE">
      <w:pPr>
        <w:spacing w:after="160" w:line="254" w:lineRule="auto"/>
        <w:rPr>
          <w:rFonts w:ascii="Segoe UI" w:hAnsi="Segoe UI" w:cs="Segoe UI"/>
        </w:rPr>
      </w:pPr>
      <w:r w:rsidRPr="00060B7D">
        <w:rPr>
          <w:rFonts w:ascii="Segoe UI" w:hAnsi="Segoe UI" w:cs="Segoe UI"/>
          <w:b/>
          <w:bCs/>
          <w:color w:val="000000"/>
        </w:rPr>
        <w:t xml:space="preserve">Bogotá, D.C., </w:t>
      </w:r>
      <w:r w:rsidR="00390F8C">
        <w:rPr>
          <w:rFonts w:ascii="Segoe UI" w:hAnsi="Segoe UI" w:cs="Segoe UI"/>
          <w:b/>
          <w:bCs/>
          <w:color w:val="000000"/>
        </w:rPr>
        <w:t>2</w:t>
      </w:r>
      <w:r w:rsidRPr="00060B7D">
        <w:rPr>
          <w:rFonts w:ascii="Segoe UI" w:hAnsi="Segoe UI" w:cs="Segoe UI"/>
          <w:b/>
          <w:bCs/>
          <w:color w:val="000000"/>
        </w:rPr>
        <w:t xml:space="preserve"> de</w:t>
      </w:r>
      <w:r w:rsidR="00481192" w:rsidRPr="00060B7D">
        <w:rPr>
          <w:rFonts w:ascii="Segoe UI" w:hAnsi="Segoe UI" w:cs="Segoe UI"/>
          <w:b/>
          <w:bCs/>
          <w:color w:val="000000"/>
        </w:rPr>
        <w:t xml:space="preserve"> </w:t>
      </w:r>
      <w:r w:rsidR="00390F8C">
        <w:rPr>
          <w:rFonts w:ascii="Segoe UI" w:hAnsi="Segoe UI" w:cs="Segoe UI"/>
          <w:b/>
          <w:bCs/>
          <w:color w:val="000000"/>
        </w:rPr>
        <w:t>octub</w:t>
      </w:r>
      <w:r w:rsidR="00B00372" w:rsidRPr="00060B7D">
        <w:rPr>
          <w:rFonts w:ascii="Segoe UI" w:hAnsi="Segoe UI" w:cs="Segoe UI"/>
          <w:b/>
          <w:bCs/>
          <w:color w:val="000000"/>
        </w:rPr>
        <w:t>re</w:t>
      </w:r>
      <w:r w:rsidR="00CA14FA" w:rsidRPr="00060B7D">
        <w:rPr>
          <w:rFonts w:ascii="Segoe UI" w:hAnsi="Segoe UI" w:cs="Segoe UI"/>
          <w:b/>
          <w:bCs/>
          <w:color w:val="000000"/>
        </w:rPr>
        <w:t xml:space="preserve"> </w:t>
      </w:r>
      <w:r w:rsidRPr="00060B7D">
        <w:rPr>
          <w:rFonts w:ascii="Segoe UI" w:hAnsi="Segoe UI" w:cs="Segoe UI"/>
          <w:b/>
          <w:bCs/>
          <w:color w:val="000000"/>
        </w:rPr>
        <w:t>de 202</w:t>
      </w:r>
      <w:r w:rsidR="009D0999" w:rsidRPr="00060B7D">
        <w:rPr>
          <w:rFonts w:ascii="Segoe UI" w:hAnsi="Segoe UI" w:cs="Segoe UI"/>
          <w:b/>
          <w:bCs/>
          <w:color w:val="000000"/>
        </w:rPr>
        <w:t>3</w:t>
      </w:r>
    </w:p>
    <w:p w14:paraId="05C48C8C" w14:textId="5783A590" w:rsidR="00E06A10" w:rsidRPr="00E06A10" w:rsidRDefault="00E06A10" w:rsidP="00E06A10">
      <w:pPr>
        <w:widowControl/>
        <w:suppressAutoHyphens w:val="0"/>
        <w:autoSpaceDE w:val="0"/>
        <w:adjustRightInd w:val="0"/>
        <w:jc w:val="both"/>
        <w:textAlignment w:val="auto"/>
        <w:rPr>
          <w:rFonts w:ascii="Segoe UI" w:hAnsi="Segoe UI" w:cs="Segoe UI"/>
          <w:color w:val="000000"/>
        </w:rPr>
      </w:pPr>
      <w:r w:rsidRPr="00E06A10">
        <w:rPr>
          <w:rFonts w:ascii="Segoe UI" w:hAnsi="Segoe UI" w:cs="Segoe UI"/>
          <w:color w:val="000000"/>
        </w:rPr>
        <w:t>Este lunes 2 de octubre se instal</w:t>
      </w:r>
      <w:r w:rsidR="003E34DC">
        <w:rPr>
          <w:rFonts w:ascii="Segoe UI" w:hAnsi="Segoe UI" w:cs="Segoe UI"/>
          <w:color w:val="000000"/>
        </w:rPr>
        <w:t>ó</w:t>
      </w:r>
      <w:r w:rsidRPr="00E06A10">
        <w:rPr>
          <w:rFonts w:ascii="Segoe UI" w:hAnsi="Segoe UI" w:cs="Segoe UI"/>
          <w:color w:val="000000"/>
        </w:rPr>
        <w:t xml:space="preserve"> la urna para la recepción de las hojas de vida de l</w:t>
      </w:r>
      <w:r w:rsidR="003E34DC">
        <w:rPr>
          <w:rFonts w:ascii="Segoe UI" w:hAnsi="Segoe UI" w:cs="Segoe UI"/>
          <w:color w:val="000000"/>
        </w:rPr>
        <w:t xml:space="preserve">as personas interesadas </w:t>
      </w:r>
      <w:r w:rsidRPr="00E06A10">
        <w:rPr>
          <w:rFonts w:ascii="Segoe UI" w:hAnsi="Segoe UI" w:cs="Segoe UI"/>
          <w:color w:val="000000"/>
        </w:rPr>
        <w:t xml:space="preserve">en participar en el proceso de elección del (la) nuevo (a) director (a) General de la Corporación Autónoma Regional de Cundinamarca (CAR) para el periodo </w:t>
      </w:r>
      <w:r w:rsidR="003E34DC">
        <w:rPr>
          <w:rFonts w:ascii="Segoe UI" w:hAnsi="Segoe UI" w:cs="Segoe UI"/>
          <w:color w:val="000000"/>
        </w:rPr>
        <w:t>d</w:t>
      </w:r>
      <w:r w:rsidRPr="00E06A10">
        <w:rPr>
          <w:rFonts w:ascii="Segoe UI" w:hAnsi="Segoe UI" w:cs="Segoe UI"/>
          <w:color w:val="000000"/>
        </w:rPr>
        <w:t>el 1 de enero de 2024 hasta el 31 de diciembre de 2027.</w:t>
      </w:r>
    </w:p>
    <w:p w14:paraId="60508457" w14:textId="77777777" w:rsidR="00E06A10" w:rsidRPr="00E06A10" w:rsidRDefault="00E06A10" w:rsidP="00E06A10">
      <w:pPr>
        <w:widowControl/>
        <w:suppressAutoHyphens w:val="0"/>
        <w:autoSpaceDE w:val="0"/>
        <w:adjustRightInd w:val="0"/>
        <w:jc w:val="both"/>
        <w:textAlignment w:val="auto"/>
        <w:rPr>
          <w:rFonts w:ascii="Segoe UI" w:hAnsi="Segoe UI" w:cs="Segoe UI"/>
          <w:color w:val="000000"/>
        </w:rPr>
      </w:pPr>
      <w:r w:rsidRPr="00E06A10">
        <w:rPr>
          <w:rFonts w:ascii="Segoe UI" w:hAnsi="Segoe UI" w:cs="Segoe UI"/>
          <w:color w:val="000000"/>
        </w:rPr>
        <w:t xml:space="preserve"> </w:t>
      </w:r>
    </w:p>
    <w:p w14:paraId="0BF1E143" w14:textId="15E9B103" w:rsidR="00E06A10" w:rsidRPr="00E06A10" w:rsidRDefault="00E06A10" w:rsidP="00E06A10">
      <w:pPr>
        <w:widowControl/>
        <w:suppressAutoHyphens w:val="0"/>
        <w:autoSpaceDE w:val="0"/>
        <w:adjustRightInd w:val="0"/>
        <w:jc w:val="both"/>
        <w:textAlignment w:val="auto"/>
        <w:rPr>
          <w:rFonts w:ascii="Segoe UI" w:hAnsi="Segoe UI" w:cs="Segoe UI"/>
          <w:color w:val="000000"/>
        </w:rPr>
      </w:pPr>
      <w:r w:rsidRPr="00E06A10">
        <w:rPr>
          <w:rFonts w:ascii="Segoe UI" w:hAnsi="Segoe UI" w:cs="Segoe UI"/>
          <w:color w:val="000000"/>
        </w:rPr>
        <w:t>La urna estará disponible hasta las 2:30 de la tarde el próximo 9 de octubre en la sala de juntas principal de la Corporación</w:t>
      </w:r>
      <w:r w:rsidR="003E34DC">
        <w:rPr>
          <w:rFonts w:ascii="Segoe UI" w:hAnsi="Segoe UI" w:cs="Segoe UI"/>
          <w:color w:val="000000"/>
        </w:rPr>
        <w:t xml:space="preserve"> (</w:t>
      </w:r>
      <w:r w:rsidRPr="00E06A10">
        <w:rPr>
          <w:rFonts w:ascii="Segoe UI" w:hAnsi="Segoe UI" w:cs="Segoe UI"/>
          <w:color w:val="000000"/>
        </w:rPr>
        <w:t>Av. Esperanza # 62-49, costado esfera piso 7</w:t>
      </w:r>
      <w:r w:rsidR="003E34DC">
        <w:rPr>
          <w:rFonts w:ascii="Segoe UI" w:hAnsi="Segoe UI" w:cs="Segoe UI"/>
          <w:color w:val="000000"/>
        </w:rPr>
        <w:t>-Bogotá</w:t>
      </w:r>
      <w:proofErr w:type="gramStart"/>
      <w:r w:rsidR="003E34DC">
        <w:rPr>
          <w:rFonts w:ascii="Segoe UI" w:hAnsi="Segoe UI" w:cs="Segoe UI"/>
          <w:color w:val="000000"/>
        </w:rPr>
        <w:t>).</w:t>
      </w:r>
      <w:r w:rsidRPr="00E06A10">
        <w:rPr>
          <w:rFonts w:ascii="Segoe UI" w:hAnsi="Segoe UI" w:cs="Segoe UI"/>
          <w:color w:val="000000"/>
        </w:rPr>
        <w:t>.</w:t>
      </w:r>
      <w:proofErr w:type="gramEnd"/>
    </w:p>
    <w:p w14:paraId="16AEB67F" w14:textId="77777777" w:rsidR="00E06A10" w:rsidRDefault="00E06A10" w:rsidP="00E06A10">
      <w:pPr>
        <w:widowControl/>
        <w:suppressAutoHyphens w:val="0"/>
        <w:autoSpaceDE w:val="0"/>
        <w:adjustRightInd w:val="0"/>
        <w:jc w:val="both"/>
        <w:textAlignment w:val="auto"/>
        <w:rPr>
          <w:rFonts w:ascii="Segoe UI" w:hAnsi="Segoe UI" w:cs="Segoe UI"/>
          <w:color w:val="000000"/>
        </w:rPr>
      </w:pPr>
    </w:p>
    <w:p w14:paraId="28DC0F0F" w14:textId="139D0F22" w:rsidR="00E06A10" w:rsidRPr="00E06A10" w:rsidRDefault="00E06A10" w:rsidP="00E06A10">
      <w:pPr>
        <w:widowControl/>
        <w:suppressAutoHyphens w:val="0"/>
        <w:autoSpaceDE w:val="0"/>
        <w:adjustRightInd w:val="0"/>
        <w:jc w:val="both"/>
        <w:textAlignment w:val="auto"/>
        <w:rPr>
          <w:rFonts w:ascii="Segoe UI" w:hAnsi="Segoe UI" w:cs="Segoe UI"/>
          <w:color w:val="000000"/>
        </w:rPr>
      </w:pPr>
      <w:r w:rsidRPr="00E06A10">
        <w:rPr>
          <w:rFonts w:ascii="Segoe UI" w:hAnsi="Segoe UI" w:cs="Segoe UI"/>
          <w:color w:val="000000"/>
        </w:rPr>
        <w:t xml:space="preserve">Los interesados en participar en el proceso de elección deben presentar hoja de vida con los requisitos exigidos, realizar el registro de inscripción en el formato indicado y depositarla debidamente foliada en la urna, </w:t>
      </w:r>
      <w:r w:rsidR="003E34DC">
        <w:rPr>
          <w:rFonts w:ascii="Segoe UI" w:hAnsi="Segoe UI" w:cs="Segoe UI"/>
          <w:color w:val="000000"/>
        </w:rPr>
        <w:t xml:space="preserve">del 2 al 8 de octubre en jornada continua de </w:t>
      </w:r>
      <w:r w:rsidRPr="00E06A10">
        <w:rPr>
          <w:rFonts w:ascii="Segoe UI" w:hAnsi="Segoe UI" w:cs="Segoe UI"/>
          <w:color w:val="000000"/>
        </w:rPr>
        <w:t xml:space="preserve">8:00 a.m. y 5:00 p.m. y el 9 de octubre </w:t>
      </w:r>
      <w:r w:rsidR="003E34DC">
        <w:rPr>
          <w:rFonts w:ascii="Segoe UI" w:hAnsi="Segoe UI" w:cs="Segoe UI"/>
          <w:color w:val="000000"/>
        </w:rPr>
        <w:t xml:space="preserve">de 8:00 a.m. a </w:t>
      </w:r>
      <w:r w:rsidRPr="00E06A10">
        <w:rPr>
          <w:rFonts w:ascii="Segoe UI" w:hAnsi="Segoe UI" w:cs="Segoe UI"/>
          <w:color w:val="000000"/>
        </w:rPr>
        <w:t>2:30 p.m.</w:t>
      </w:r>
    </w:p>
    <w:p w14:paraId="1D3A8B64" w14:textId="77777777" w:rsidR="00E06A10" w:rsidRPr="00E06A10" w:rsidRDefault="00E06A10" w:rsidP="00E06A10">
      <w:pPr>
        <w:widowControl/>
        <w:suppressAutoHyphens w:val="0"/>
        <w:autoSpaceDE w:val="0"/>
        <w:adjustRightInd w:val="0"/>
        <w:jc w:val="both"/>
        <w:textAlignment w:val="auto"/>
        <w:rPr>
          <w:rFonts w:ascii="Segoe UI" w:hAnsi="Segoe UI" w:cs="Segoe UI"/>
          <w:color w:val="000000"/>
        </w:rPr>
      </w:pPr>
      <w:r w:rsidRPr="00E06A10">
        <w:rPr>
          <w:rFonts w:ascii="Segoe UI" w:hAnsi="Segoe UI" w:cs="Segoe UI"/>
          <w:color w:val="000000"/>
        </w:rPr>
        <w:t xml:space="preserve"> </w:t>
      </w:r>
    </w:p>
    <w:p w14:paraId="6A02461B" w14:textId="5567CE64" w:rsidR="00E06A10" w:rsidRPr="00E06A10" w:rsidRDefault="00E06A10" w:rsidP="00E06A10">
      <w:pPr>
        <w:widowControl/>
        <w:suppressAutoHyphens w:val="0"/>
        <w:autoSpaceDE w:val="0"/>
        <w:adjustRightInd w:val="0"/>
        <w:jc w:val="both"/>
        <w:textAlignment w:val="auto"/>
        <w:rPr>
          <w:rFonts w:ascii="Segoe UI" w:hAnsi="Segoe UI" w:cs="Segoe UI"/>
          <w:color w:val="000000"/>
        </w:rPr>
      </w:pPr>
      <w:r w:rsidRPr="00E06A10">
        <w:rPr>
          <w:rFonts w:ascii="Segoe UI" w:hAnsi="Segoe UI" w:cs="Segoe UI"/>
          <w:color w:val="000000"/>
        </w:rPr>
        <w:t xml:space="preserve">El 17 de octubre </w:t>
      </w:r>
      <w:r w:rsidR="003E34DC">
        <w:rPr>
          <w:rFonts w:ascii="Segoe UI" w:hAnsi="Segoe UI" w:cs="Segoe UI"/>
          <w:color w:val="000000"/>
        </w:rPr>
        <w:t xml:space="preserve">se </w:t>
      </w:r>
      <w:r w:rsidRPr="00E06A10">
        <w:rPr>
          <w:rFonts w:ascii="Segoe UI" w:hAnsi="Segoe UI" w:cs="Segoe UI"/>
          <w:color w:val="000000"/>
        </w:rPr>
        <w:t>publica</w:t>
      </w:r>
      <w:r w:rsidR="003E34DC">
        <w:rPr>
          <w:rFonts w:ascii="Segoe UI" w:hAnsi="Segoe UI" w:cs="Segoe UI"/>
          <w:color w:val="000000"/>
        </w:rPr>
        <w:t>rá</w:t>
      </w:r>
      <w:r w:rsidRPr="00E06A10">
        <w:rPr>
          <w:rFonts w:ascii="Segoe UI" w:hAnsi="Segoe UI" w:cs="Segoe UI"/>
          <w:color w:val="000000"/>
        </w:rPr>
        <w:t xml:space="preserve"> </w:t>
      </w:r>
      <w:r w:rsidR="003E34DC" w:rsidRPr="00E06A10">
        <w:rPr>
          <w:rFonts w:ascii="Segoe UI" w:hAnsi="Segoe UI" w:cs="Segoe UI"/>
          <w:color w:val="000000"/>
        </w:rPr>
        <w:t xml:space="preserve">en la página web de la Corporación </w:t>
      </w:r>
      <w:r w:rsidR="003E34DC">
        <w:rPr>
          <w:rFonts w:ascii="Segoe UI" w:hAnsi="Segoe UI" w:cs="Segoe UI"/>
          <w:color w:val="000000"/>
        </w:rPr>
        <w:t>(</w:t>
      </w:r>
      <w:hyperlink r:id="rId7" w:history="1">
        <w:r w:rsidR="003E34DC" w:rsidRPr="006625FB">
          <w:rPr>
            <w:rStyle w:val="Hipervnculo"/>
            <w:rFonts w:ascii="Segoe UI" w:hAnsi="Segoe UI" w:cs="Segoe UI"/>
          </w:rPr>
          <w:t>www.car.gov.co</w:t>
        </w:r>
      </w:hyperlink>
      <w:r w:rsidR="003E34DC">
        <w:rPr>
          <w:rFonts w:ascii="Segoe UI" w:hAnsi="Segoe UI" w:cs="Segoe UI"/>
        </w:rPr>
        <w:t xml:space="preserve">) </w:t>
      </w:r>
      <w:r w:rsidRPr="00E06A10">
        <w:rPr>
          <w:rFonts w:ascii="Segoe UI" w:hAnsi="Segoe UI" w:cs="Segoe UI"/>
          <w:color w:val="000000"/>
        </w:rPr>
        <w:t>el listado de quienes cumpl</w:t>
      </w:r>
      <w:r w:rsidR="003E34DC">
        <w:rPr>
          <w:rFonts w:ascii="Segoe UI" w:hAnsi="Segoe UI" w:cs="Segoe UI"/>
          <w:color w:val="000000"/>
        </w:rPr>
        <w:t xml:space="preserve">ieron </w:t>
      </w:r>
      <w:r w:rsidRPr="00E06A10">
        <w:rPr>
          <w:rFonts w:ascii="Segoe UI" w:hAnsi="Segoe UI" w:cs="Segoe UI"/>
          <w:color w:val="000000"/>
        </w:rPr>
        <w:t>los requisitos</w:t>
      </w:r>
      <w:r>
        <w:rPr>
          <w:rFonts w:ascii="Segoe UI" w:hAnsi="Segoe UI" w:cs="Segoe UI"/>
          <w:color w:val="000000"/>
        </w:rPr>
        <w:t xml:space="preserve">. </w:t>
      </w:r>
      <w:r w:rsidRPr="00E06A10">
        <w:rPr>
          <w:rFonts w:ascii="Segoe UI" w:hAnsi="Segoe UI" w:cs="Segoe UI"/>
          <w:color w:val="000000"/>
        </w:rPr>
        <w:t xml:space="preserve">Los aspirantes que tengan observaciones frente proceso de verificación podrán radicar sus peticiones a través del correo electrónico </w:t>
      </w:r>
      <w:hyperlink r:id="rId8" w:history="1">
        <w:r w:rsidRPr="005815A6">
          <w:rPr>
            <w:rStyle w:val="Hipervnculo"/>
            <w:rFonts w:ascii="Segoe UI" w:hAnsi="Segoe UI" w:cs="Segoe UI"/>
          </w:rPr>
          <w:t>sau@car.gov.co</w:t>
        </w:r>
      </w:hyperlink>
      <w:r>
        <w:rPr>
          <w:rFonts w:ascii="Segoe UI" w:hAnsi="Segoe UI" w:cs="Segoe UI"/>
          <w:color w:val="000000"/>
        </w:rPr>
        <w:t xml:space="preserve"> </w:t>
      </w:r>
      <w:r w:rsidRPr="00E06A10">
        <w:rPr>
          <w:rFonts w:ascii="Segoe UI" w:hAnsi="Segoe UI" w:cs="Segoe UI"/>
          <w:color w:val="000000"/>
        </w:rPr>
        <w:t xml:space="preserve"> desde el 18 al 20 de octubre de 2023 de 8:00 a.m. a 5:00 p.m.</w:t>
      </w:r>
    </w:p>
    <w:p w14:paraId="74485E49" w14:textId="77777777" w:rsidR="00E06A10" w:rsidRPr="00E06A10" w:rsidRDefault="00E06A10" w:rsidP="00E06A10">
      <w:pPr>
        <w:widowControl/>
        <w:suppressAutoHyphens w:val="0"/>
        <w:autoSpaceDE w:val="0"/>
        <w:adjustRightInd w:val="0"/>
        <w:jc w:val="both"/>
        <w:textAlignment w:val="auto"/>
        <w:rPr>
          <w:rFonts w:ascii="Segoe UI" w:hAnsi="Segoe UI" w:cs="Segoe UI"/>
          <w:color w:val="000000"/>
        </w:rPr>
      </w:pPr>
      <w:r w:rsidRPr="00E06A10">
        <w:rPr>
          <w:rFonts w:ascii="Segoe UI" w:hAnsi="Segoe UI" w:cs="Segoe UI"/>
          <w:color w:val="000000"/>
        </w:rPr>
        <w:t xml:space="preserve"> </w:t>
      </w:r>
    </w:p>
    <w:p w14:paraId="62AE7BEF" w14:textId="1756069D" w:rsidR="003B4D9C" w:rsidRDefault="00E06A10" w:rsidP="00E06A10">
      <w:pPr>
        <w:widowControl/>
        <w:suppressAutoHyphens w:val="0"/>
        <w:autoSpaceDE w:val="0"/>
        <w:adjustRightInd w:val="0"/>
        <w:jc w:val="both"/>
        <w:textAlignment w:val="auto"/>
        <w:rPr>
          <w:rFonts w:ascii="Segoe UI" w:hAnsi="Segoe UI" w:cs="Segoe UI"/>
          <w:color w:val="000000"/>
        </w:rPr>
      </w:pPr>
      <w:r w:rsidRPr="00E06A10">
        <w:rPr>
          <w:rFonts w:ascii="Segoe UI" w:hAnsi="Segoe UI" w:cs="Segoe UI"/>
          <w:color w:val="000000"/>
        </w:rPr>
        <w:t>El (la) nuevo (a) director (a) General de la Corporación se elegirá mediante votación, en la sesión extraordinaria del Consejo Directivo que se desarrollará de manera presencial el 25 de octubre de 2023, en compañía de la Procuraduría General de la Nación.</w:t>
      </w:r>
    </w:p>
    <w:sectPr w:rsidR="003B4D9C">
      <w:headerReference w:type="default" r:id="rId9"/>
      <w:footerReference w:type="default" r:id="rId10"/>
      <w:pgSz w:w="12240" w:h="15840"/>
      <w:pgMar w:top="1418" w:right="1134" w:bottom="1418"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5069" w14:textId="77777777" w:rsidR="004476AB" w:rsidRDefault="004476AB">
      <w:r>
        <w:separator/>
      </w:r>
    </w:p>
  </w:endnote>
  <w:endnote w:type="continuationSeparator" w:id="0">
    <w:p w14:paraId="5ED7AC7F" w14:textId="77777777" w:rsidR="004476AB" w:rsidRDefault="0044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AE5A" w14:textId="77777777" w:rsidR="0038775F" w:rsidRDefault="00A13F87">
    <w:pPr>
      <w:pStyle w:val="Standard"/>
      <w:tabs>
        <w:tab w:val="center" w:pos="4419"/>
        <w:tab w:val="right" w:pos="8838"/>
      </w:tabs>
    </w:pPr>
    <w:r>
      <w:rPr>
        <w:noProof/>
        <w:color w:val="000000"/>
      </w:rPr>
      <w:drawing>
        <wp:anchor distT="0" distB="0" distL="114300" distR="114300" simplePos="0" relativeHeight="251661312" behindDoc="1" locked="0" layoutInCell="1" allowOverlap="1" wp14:anchorId="09902E1F" wp14:editId="7B461182">
          <wp:simplePos x="0" y="0"/>
          <wp:positionH relativeFrom="page">
            <wp:posOffset>-266757</wp:posOffset>
          </wp:positionH>
          <wp:positionV relativeFrom="paragraph">
            <wp:posOffset>-57963</wp:posOffset>
          </wp:positionV>
          <wp:extent cx="7754761" cy="1416597"/>
          <wp:effectExtent l="0" t="0" r="4939" b="5803"/>
          <wp:wrapNone/>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754761" cy="1416597"/>
                  </a:xfrm>
                  <a:prstGeom prst="rect">
                    <a:avLst/>
                  </a:prstGeom>
                  <a:noFill/>
                  <a:ln>
                    <a:noFill/>
                    <a:prstDash/>
                  </a:ln>
                </pic:spPr>
              </pic:pic>
            </a:graphicData>
          </a:graphic>
        </wp:anchor>
      </w:drawing>
    </w:r>
  </w:p>
  <w:p w14:paraId="5A62A961" w14:textId="77777777" w:rsidR="0038775F" w:rsidRDefault="0038775F">
    <w:pPr>
      <w:pStyle w:val="Standard"/>
      <w:tabs>
        <w:tab w:val="center" w:pos="4419"/>
        <w:tab w:val="right" w:pos="8838"/>
      </w:tabs>
      <w:rPr>
        <w:color w:val="000000"/>
      </w:rPr>
    </w:pPr>
  </w:p>
  <w:p w14:paraId="1608E3A7" w14:textId="77777777" w:rsidR="0038775F" w:rsidRDefault="0038775F">
    <w:pPr>
      <w:pStyle w:val="Standard"/>
      <w:tabs>
        <w:tab w:val="center" w:pos="4419"/>
        <w:tab w:val="right" w:pos="8838"/>
      </w:tabs>
      <w:rPr>
        <w:color w:val="000000"/>
      </w:rPr>
    </w:pPr>
  </w:p>
  <w:p w14:paraId="6E124958" w14:textId="77777777" w:rsidR="0038775F" w:rsidRDefault="0038775F">
    <w:pPr>
      <w:pStyle w:val="Standard"/>
      <w:tabs>
        <w:tab w:val="center" w:pos="4419"/>
        <w:tab w:val="right" w:pos="8838"/>
      </w:tabs>
      <w:rPr>
        <w:color w:val="000000"/>
      </w:rPr>
    </w:pPr>
  </w:p>
  <w:p w14:paraId="4E94A057" w14:textId="77777777" w:rsidR="0038775F" w:rsidRDefault="0038775F">
    <w:pPr>
      <w:pStyle w:val="Standard"/>
      <w:tabs>
        <w:tab w:val="center" w:pos="4419"/>
        <w:tab w:val="right" w:pos="88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1B1BC" w14:textId="77777777" w:rsidR="004476AB" w:rsidRDefault="004476AB">
      <w:r>
        <w:rPr>
          <w:color w:val="000000"/>
        </w:rPr>
        <w:separator/>
      </w:r>
    </w:p>
  </w:footnote>
  <w:footnote w:type="continuationSeparator" w:id="0">
    <w:p w14:paraId="37DFCDA2" w14:textId="77777777" w:rsidR="004476AB" w:rsidRDefault="00447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9741" w14:textId="75E76B2E" w:rsidR="0038775F" w:rsidRDefault="00A13F87">
    <w:pPr>
      <w:pStyle w:val="Standard"/>
      <w:tabs>
        <w:tab w:val="center" w:pos="4419"/>
        <w:tab w:val="right" w:pos="8838"/>
      </w:tabs>
      <w:rPr>
        <w:color w:val="000000"/>
      </w:rPr>
    </w:pPr>
    <w:r>
      <w:rPr>
        <w:noProof/>
        <w:color w:val="000000"/>
      </w:rPr>
      <w:drawing>
        <wp:anchor distT="0" distB="0" distL="114300" distR="114300" simplePos="0" relativeHeight="251659264" behindDoc="1" locked="0" layoutInCell="1" allowOverlap="1" wp14:anchorId="494A76FB" wp14:editId="48C35B3E">
          <wp:simplePos x="0" y="0"/>
          <wp:positionH relativeFrom="page">
            <wp:posOffset>0</wp:posOffset>
          </wp:positionH>
          <wp:positionV relativeFrom="paragraph">
            <wp:posOffset>-431276</wp:posOffset>
          </wp:positionV>
          <wp:extent cx="7912796" cy="2010957"/>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912796" cy="2010957"/>
                  </a:xfrm>
                  <a:prstGeom prst="rect">
                    <a:avLst/>
                  </a:prstGeom>
                  <a:noFill/>
                  <a:ln>
                    <a:noFill/>
                    <a:prstDash/>
                  </a:ln>
                </pic:spPr>
              </pic:pic>
            </a:graphicData>
          </a:graphic>
        </wp:anchor>
      </w:drawing>
    </w:r>
  </w:p>
  <w:p w14:paraId="66AD50BC" w14:textId="77777777" w:rsidR="0038775F" w:rsidRDefault="0038775F">
    <w:pPr>
      <w:pStyle w:val="Standard"/>
      <w:tabs>
        <w:tab w:val="center" w:pos="4419"/>
        <w:tab w:val="right" w:pos="8838"/>
      </w:tabs>
      <w:rPr>
        <w:color w:val="000000"/>
      </w:rPr>
    </w:pPr>
  </w:p>
  <w:p w14:paraId="21FF1803" w14:textId="77777777" w:rsidR="0038775F" w:rsidRDefault="0038775F">
    <w:pPr>
      <w:pStyle w:val="Standard"/>
      <w:tabs>
        <w:tab w:val="center" w:pos="4419"/>
        <w:tab w:val="right" w:pos="8838"/>
      </w:tabs>
      <w:rPr>
        <w:color w:val="000000"/>
      </w:rPr>
    </w:pPr>
  </w:p>
  <w:p w14:paraId="5248EB27" w14:textId="77777777" w:rsidR="0038775F" w:rsidRDefault="00A13F87">
    <w:pPr>
      <w:pStyle w:val="Standard"/>
      <w:tabs>
        <w:tab w:val="left" w:pos="5985"/>
      </w:tabs>
    </w:pPr>
    <w:r>
      <w:rPr>
        <w:color w:val="000000"/>
      </w:rPr>
      <w:tab/>
    </w:r>
  </w:p>
  <w:p w14:paraId="52721C9F" w14:textId="77777777" w:rsidR="0038775F" w:rsidRDefault="00A13F87">
    <w:pPr>
      <w:pStyle w:val="Standard"/>
      <w:tabs>
        <w:tab w:val="left" w:pos="7860"/>
      </w:tabs>
    </w:pPr>
    <w:r>
      <w:rPr>
        <w:color w:val="000000"/>
      </w:rPr>
      <w:tab/>
    </w:r>
  </w:p>
  <w:p w14:paraId="7EC0D759" w14:textId="77777777" w:rsidR="0038775F" w:rsidRDefault="0038775F">
    <w:pPr>
      <w:pStyle w:val="Standard"/>
      <w:tabs>
        <w:tab w:val="center" w:pos="4419"/>
        <w:tab w:val="right" w:pos="8838"/>
      </w:tabs>
      <w:rPr>
        <w:color w:val="000000"/>
      </w:rPr>
    </w:pPr>
  </w:p>
  <w:p w14:paraId="47127E7F" w14:textId="77777777" w:rsidR="0038775F" w:rsidRDefault="0038775F">
    <w:pPr>
      <w:pStyle w:val="Standard"/>
      <w:tabs>
        <w:tab w:val="center" w:pos="4419"/>
        <w:tab w:val="right" w:pos="8838"/>
      </w:tabs>
      <w:rPr>
        <w:color w:val="000000"/>
      </w:rPr>
    </w:pPr>
  </w:p>
  <w:p w14:paraId="2B8BB012" w14:textId="77777777" w:rsidR="0038775F" w:rsidRDefault="0038775F">
    <w:pPr>
      <w:pStyle w:val="Standard"/>
      <w:tabs>
        <w:tab w:val="center" w:pos="4419"/>
        <w:tab w:val="right" w:pos="88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7E3B"/>
    <w:multiLevelType w:val="multilevel"/>
    <w:tmpl w:val="BF70B630"/>
    <w:styleLink w:val="WWNum9"/>
    <w:lvl w:ilvl="0">
      <w:numFmt w:val="bullet"/>
      <w:lvlText w:val=""/>
      <w:lvlJc w:val="left"/>
      <w:pPr>
        <w:ind w:left="720" w:hanging="360"/>
      </w:pPr>
      <w:rPr>
        <w:rFonts w:ascii="Symbol" w:eastAsia="Calibri" w:hAnsi="Symbol" w:cs="Segoe U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212064"/>
    <w:multiLevelType w:val="multilevel"/>
    <w:tmpl w:val="90965428"/>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1D4669"/>
    <w:multiLevelType w:val="multilevel"/>
    <w:tmpl w:val="F64C820E"/>
    <w:styleLink w:val="WWNum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4127B80"/>
    <w:multiLevelType w:val="hybridMultilevel"/>
    <w:tmpl w:val="522E35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6194ACD"/>
    <w:multiLevelType w:val="hybridMultilevel"/>
    <w:tmpl w:val="9C5E48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2C439C6"/>
    <w:multiLevelType w:val="multilevel"/>
    <w:tmpl w:val="41AA9F10"/>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D24292"/>
    <w:multiLevelType w:val="hybridMultilevel"/>
    <w:tmpl w:val="EC283A22"/>
    <w:lvl w:ilvl="0" w:tplc="DDD01E54">
      <w:numFmt w:val="bullet"/>
      <w:lvlText w:val=""/>
      <w:lvlJc w:val="left"/>
      <w:pPr>
        <w:ind w:left="720" w:hanging="360"/>
      </w:pPr>
      <w:rPr>
        <w:rFonts w:ascii="Symbol" w:eastAsia="Calibri" w:hAnsi="Symbol" w:cs="Segoe UI" w:hint="default"/>
        <w:i/>
        <w:color w:val="00000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0883C53"/>
    <w:multiLevelType w:val="multilevel"/>
    <w:tmpl w:val="050AC56E"/>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42D7C94"/>
    <w:multiLevelType w:val="hybridMultilevel"/>
    <w:tmpl w:val="17EE6A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3686822"/>
    <w:multiLevelType w:val="multilevel"/>
    <w:tmpl w:val="6F26A7F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653E57EF"/>
    <w:multiLevelType w:val="multilevel"/>
    <w:tmpl w:val="6C7074A4"/>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7FC03F9"/>
    <w:multiLevelType w:val="multilevel"/>
    <w:tmpl w:val="33AEF012"/>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C8D3240"/>
    <w:multiLevelType w:val="multilevel"/>
    <w:tmpl w:val="F3802D52"/>
    <w:styleLink w:val="WWNum8"/>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EE5616F"/>
    <w:multiLevelType w:val="multilevel"/>
    <w:tmpl w:val="358EDDD2"/>
    <w:styleLink w:val="WWNum10"/>
    <w:lvl w:ilvl="0">
      <w:numFmt w:val="bullet"/>
      <w:lvlText w:val="●"/>
      <w:lvlJc w:val="left"/>
      <w:pPr>
        <w:ind w:left="720" w:hanging="360"/>
      </w:pPr>
      <w:rPr>
        <w:rFonts w:ascii="StarSymbol" w:eastAsia="OpenSymbol" w:hAnsi="StarSymbol" w:cs="Open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36980502">
    <w:abstractNumId w:val="2"/>
  </w:num>
  <w:num w:numId="2" w16cid:durableId="901913924">
    <w:abstractNumId w:val="9"/>
  </w:num>
  <w:num w:numId="3" w16cid:durableId="364868890">
    <w:abstractNumId w:val="5"/>
  </w:num>
  <w:num w:numId="4" w16cid:durableId="1184050824">
    <w:abstractNumId w:val="11"/>
  </w:num>
  <w:num w:numId="5" w16cid:durableId="1573924628">
    <w:abstractNumId w:val="7"/>
  </w:num>
  <w:num w:numId="6" w16cid:durableId="719062238">
    <w:abstractNumId w:val="10"/>
  </w:num>
  <w:num w:numId="7" w16cid:durableId="29382732">
    <w:abstractNumId w:val="1"/>
  </w:num>
  <w:num w:numId="8" w16cid:durableId="1249463474">
    <w:abstractNumId w:val="12"/>
  </w:num>
  <w:num w:numId="9" w16cid:durableId="1941721308">
    <w:abstractNumId w:val="0"/>
  </w:num>
  <w:num w:numId="10" w16cid:durableId="116144096">
    <w:abstractNumId w:val="13"/>
  </w:num>
  <w:num w:numId="11" w16cid:durableId="270627096">
    <w:abstractNumId w:val="13"/>
  </w:num>
  <w:num w:numId="12" w16cid:durableId="1937396311">
    <w:abstractNumId w:val="6"/>
  </w:num>
  <w:num w:numId="13" w16cid:durableId="485703868">
    <w:abstractNumId w:val="4"/>
  </w:num>
  <w:num w:numId="14" w16cid:durableId="101923044">
    <w:abstractNumId w:val="8"/>
  </w:num>
  <w:num w:numId="15" w16cid:durableId="286551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771"/>
    <w:rsid w:val="00005BF0"/>
    <w:rsid w:val="00011DA2"/>
    <w:rsid w:val="0002611F"/>
    <w:rsid w:val="00041F65"/>
    <w:rsid w:val="00057176"/>
    <w:rsid w:val="00060B7D"/>
    <w:rsid w:val="00070694"/>
    <w:rsid w:val="00073D1F"/>
    <w:rsid w:val="00085092"/>
    <w:rsid w:val="00086CB7"/>
    <w:rsid w:val="000E21D9"/>
    <w:rsid w:val="000E586F"/>
    <w:rsid w:val="000F167E"/>
    <w:rsid w:val="00116DC0"/>
    <w:rsid w:val="00136A47"/>
    <w:rsid w:val="00136D15"/>
    <w:rsid w:val="00152FE4"/>
    <w:rsid w:val="0016248E"/>
    <w:rsid w:val="00197ACA"/>
    <w:rsid w:val="001B3FB7"/>
    <w:rsid w:val="001C17CA"/>
    <w:rsid w:val="001D046C"/>
    <w:rsid w:val="001D0771"/>
    <w:rsid w:val="001D6172"/>
    <w:rsid w:val="00211004"/>
    <w:rsid w:val="00226264"/>
    <w:rsid w:val="00276D59"/>
    <w:rsid w:val="002B74D4"/>
    <w:rsid w:val="002F3D28"/>
    <w:rsid w:val="00300537"/>
    <w:rsid w:val="00311701"/>
    <w:rsid w:val="00341AAD"/>
    <w:rsid w:val="0038775F"/>
    <w:rsid w:val="00390F8C"/>
    <w:rsid w:val="003A42A9"/>
    <w:rsid w:val="003B4D9C"/>
    <w:rsid w:val="003D3B9B"/>
    <w:rsid w:val="003E34DC"/>
    <w:rsid w:val="004260E5"/>
    <w:rsid w:val="004447A7"/>
    <w:rsid w:val="004476AB"/>
    <w:rsid w:val="00472FE3"/>
    <w:rsid w:val="00480F36"/>
    <w:rsid w:val="00481192"/>
    <w:rsid w:val="004B5B49"/>
    <w:rsid w:val="004D4936"/>
    <w:rsid w:val="004E0905"/>
    <w:rsid w:val="005119AB"/>
    <w:rsid w:val="005377C9"/>
    <w:rsid w:val="00590B3B"/>
    <w:rsid w:val="005B4DA2"/>
    <w:rsid w:val="005C4F4A"/>
    <w:rsid w:val="005D0939"/>
    <w:rsid w:val="005E2AF6"/>
    <w:rsid w:val="0060737C"/>
    <w:rsid w:val="00621A78"/>
    <w:rsid w:val="006250B3"/>
    <w:rsid w:val="00635D28"/>
    <w:rsid w:val="006711CD"/>
    <w:rsid w:val="006844D6"/>
    <w:rsid w:val="00685F63"/>
    <w:rsid w:val="006944E6"/>
    <w:rsid w:val="006B16E3"/>
    <w:rsid w:val="006C1CEB"/>
    <w:rsid w:val="006F15BB"/>
    <w:rsid w:val="007045E1"/>
    <w:rsid w:val="007351AE"/>
    <w:rsid w:val="00743F88"/>
    <w:rsid w:val="00773AD7"/>
    <w:rsid w:val="00786BAE"/>
    <w:rsid w:val="007925C9"/>
    <w:rsid w:val="007A3433"/>
    <w:rsid w:val="007A3CB5"/>
    <w:rsid w:val="007B26D6"/>
    <w:rsid w:val="007D45FE"/>
    <w:rsid w:val="007D5ABD"/>
    <w:rsid w:val="00836A94"/>
    <w:rsid w:val="00841617"/>
    <w:rsid w:val="008430A8"/>
    <w:rsid w:val="0085510A"/>
    <w:rsid w:val="008848F8"/>
    <w:rsid w:val="00895370"/>
    <w:rsid w:val="008C5367"/>
    <w:rsid w:val="00900931"/>
    <w:rsid w:val="00903C08"/>
    <w:rsid w:val="00904A8A"/>
    <w:rsid w:val="00923268"/>
    <w:rsid w:val="0092759F"/>
    <w:rsid w:val="0092775C"/>
    <w:rsid w:val="00935F57"/>
    <w:rsid w:val="0095749A"/>
    <w:rsid w:val="009A1D19"/>
    <w:rsid w:val="009A38A6"/>
    <w:rsid w:val="009D0999"/>
    <w:rsid w:val="009E3D39"/>
    <w:rsid w:val="00A13F87"/>
    <w:rsid w:val="00A412F9"/>
    <w:rsid w:val="00A53E58"/>
    <w:rsid w:val="00A647D1"/>
    <w:rsid w:val="00AA5DC5"/>
    <w:rsid w:val="00AC67F2"/>
    <w:rsid w:val="00AD4BF2"/>
    <w:rsid w:val="00AE26D2"/>
    <w:rsid w:val="00AF3A18"/>
    <w:rsid w:val="00B00372"/>
    <w:rsid w:val="00B0520D"/>
    <w:rsid w:val="00B249BD"/>
    <w:rsid w:val="00B26B58"/>
    <w:rsid w:val="00B844F2"/>
    <w:rsid w:val="00BB2621"/>
    <w:rsid w:val="00BD12AB"/>
    <w:rsid w:val="00C04655"/>
    <w:rsid w:val="00C26439"/>
    <w:rsid w:val="00C3321C"/>
    <w:rsid w:val="00C825DD"/>
    <w:rsid w:val="00C86D86"/>
    <w:rsid w:val="00CA14FA"/>
    <w:rsid w:val="00CA3761"/>
    <w:rsid w:val="00CA792E"/>
    <w:rsid w:val="00CB1745"/>
    <w:rsid w:val="00D149D0"/>
    <w:rsid w:val="00D1586B"/>
    <w:rsid w:val="00D213A1"/>
    <w:rsid w:val="00D333FC"/>
    <w:rsid w:val="00D36A54"/>
    <w:rsid w:val="00D416C5"/>
    <w:rsid w:val="00D44BD8"/>
    <w:rsid w:val="00D521B0"/>
    <w:rsid w:val="00D77494"/>
    <w:rsid w:val="00D91661"/>
    <w:rsid w:val="00DC6C32"/>
    <w:rsid w:val="00DD3634"/>
    <w:rsid w:val="00DF60E3"/>
    <w:rsid w:val="00DF7B3A"/>
    <w:rsid w:val="00E06A10"/>
    <w:rsid w:val="00E3402F"/>
    <w:rsid w:val="00E83F26"/>
    <w:rsid w:val="00E8658A"/>
    <w:rsid w:val="00E87143"/>
    <w:rsid w:val="00E933E1"/>
    <w:rsid w:val="00EB3201"/>
    <w:rsid w:val="00EB4AFA"/>
    <w:rsid w:val="00EC1F96"/>
    <w:rsid w:val="00EC44EA"/>
    <w:rsid w:val="00ED3196"/>
    <w:rsid w:val="00EF045D"/>
    <w:rsid w:val="00F1214E"/>
    <w:rsid w:val="00F137EB"/>
    <w:rsid w:val="00F4560A"/>
    <w:rsid w:val="00F53D5C"/>
    <w:rsid w:val="00F56286"/>
    <w:rsid w:val="00F60F36"/>
    <w:rsid w:val="00F6382B"/>
    <w:rsid w:val="00F67FA2"/>
    <w:rsid w:val="00FC7447"/>
    <w:rsid w:val="00FF74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7F64B"/>
  <w15:docId w15:val="{C0B9FD50-842C-A44E-9A43-DFD8C88D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kern w:val="3"/>
        <w:sz w:val="24"/>
        <w:szCs w:val="24"/>
        <w:lang w:val="es-CO" w:eastAsia="es-CO"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59F"/>
    <w:pPr>
      <w:suppressAutoHyphens/>
    </w:pPr>
  </w:style>
  <w:style w:type="paragraph" w:styleId="Ttulo1">
    <w:name w:val="heading 1"/>
    <w:basedOn w:val="Standard"/>
    <w:next w:val="Textbody"/>
    <w:uiPriority w:val="9"/>
    <w:qFormat/>
    <w:pPr>
      <w:keepNext/>
      <w:keepLines/>
      <w:spacing w:before="480" w:after="120"/>
      <w:outlineLvl w:val="0"/>
    </w:pPr>
    <w:rPr>
      <w:b/>
      <w:sz w:val="48"/>
      <w:szCs w:val="48"/>
    </w:rPr>
  </w:style>
  <w:style w:type="paragraph" w:styleId="Ttulo2">
    <w:name w:val="heading 2"/>
    <w:basedOn w:val="Standard"/>
    <w:next w:val="Textbody"/>
    <w:uiPriority w:val="9"/>
    <w:semiHidden/>
    <w:unhideWhenUsed/>
    <w:qFormat/>
    <w:pPr>
      <w:keepNext/>
      <w:keepLines/>
      <w:spacing w:before="360" w:after="80"/>
      <w:outlineLvl w:val="1"/>
    </w:pPr>
    <w:rPr>
      <w:b/>
      <w:sz w:val="36"/>
      <w:szCs w:val="36"/>
    </w:rPr>
  </w:style>
  <w:style w:type="paragraph" w:styleId="Ttulo3">
    <w:name w:val="heading 3"/>
    <w:basedOn w:val="Standard"/>
    <w:next w:val="Textbody"/>
    <w:uiPriority w:val="9"/>
    <w:semiHidden/>
    <w:unhideWhenUsed/>
    <w:qFormat/>
    <w:pPr>
      <w:keepNext/>
      <w:keepLines/>
      <w:spacing w:before="280" w:after="80"/>
      <w:outlineLvl w:val="2"/>
    </w:pPr>
    <w:rPr>
      <w:b/>
      <w:sz w:val="28"/>
      <w:szCs w:val="28"/>
    </w:rPr>
  </w:style>
  <w:style w:type="paragraph" w:styleId="Ttulo4">
    <w:name w:val="heading 4"/>
    <w:basedOn w:val="Standard"/>
    <w:next w:val="Textbody"/>
    <w:uiPriority w:val="9"/>
    <w:semiHidden/>
    <w:unhideWhenUsed/>
    <w:qFormat/>
    <w:pPr>
      <w:keepNext/>
      <w:keepLines/>
      <w:spacing w:before="240" w:after="40"/>
      <w:outlineLvl w:val="3"/>
    </w:pPr>
    <w:rPr>
      <w:b/>
    </w:rPr>
  </w:style>
  <w:style w:type="paragraph" w:styleId="Ttulo5">
    <w:name w:val="heading 5"/>
    <w:basedOn w:val="Standard"/>
    <w:next w:val="Textbody"/>
    <w:uiPriority w:val="9"/>
    <w:semiHidden/>
    <w:unhideWhenUsed/>
    <w:qFormat/>
    <w:pPr>
      <w:keepNext/>
      <w:keepLines/>
      <w:spacing w:before="220" w:after="40"/>
      <w:outlineLvl w:val="4"/>
    </w:pPr>
    <w:rPr>
      <w:b/>
      <w:sz w:val="22"/>
      <w:szCs w:val="22"/>
    </w:rPr>
  </w:style>
  <w:style w:type="paragraph" w:styleId="Ttulo6">
    <w:name w:val="heading 6"/>
    <w:basedOn w:val="Standard"/>
    <w:next w:val="Textbody"/>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jc w:val="both"/>
    </w:pPr>
    <w:rPr>
      <w:rFonts w:ascii="Arial" w:eastAsia="Times New Roman" w:hAnsi="Arial" w:cs="Times New Roman"/>
      <w:szCs w:val="20"/>
      <w:lang w:val="es-ES" w:eastAsia="es-ES"/>
    </w:rPr>
  </w:style>
  <w:style w:type="paragraph" w:styleId="Lista">
    <w:name w:val="List"/>
    <w:basedOn w:val="Textbody"/>
  </w:style>
  <w:style w:type="paragraph" w:styleId="Descripcin">
    <w:name w:val="caption"/>
    <w:basedOn w:val="Standard"/>
    <w:pPr>
      <w:spacing w:after="200" w:line="276" w:lineRule="auto"/>
    </w:pPr>
    <w:rPr>
      <w:rFonts w:eastAsia="Times New Roman" w:cs="Times New Roman"/>
      <w:b/>
      <w:bCs/>
      <w:sz w:val="20"/>
      <w:szCs w:val="20"/>
      <w:lang w:eastAsia="en-US"/>
    </w:rPr>
  </w:style>
  <w:style w:type="paragraph" w:customStyle="1" w:styleId="Index">
    <w:name w:val="Index"/>
    <w:basedOn w:val="Standard"/>
    <w:pPr>
      <w:suppressLineNumbers/>
    </w:pPr>
  </w:style>
  <w:style w:type="paragraph" w:styleId="Ttulo">
    <w:name w:val="Title"/>
    <w:basedOn w:val="Standard"/>
    <w:next w:val="Subttulo"/>
    <w:uiPriority w:val="10"/>
    <w:qFormat/>
    <w:pPr>
      <w:keepNext/>
      <w:keepLines/>
      <w:spacing w:before="480" w:after="120"/>
    </w:pPr>
    <w:rPr>
      <w:b/>
      <w:bCs/>
      <w:sz w:val="72"/>
      <w:szCs w:val="72"/>
    </w:rPr>
  </w:style>
  <w:style w:type="paragraph" w:styleId="Subttulo">
    <w:name w:val="Subtitle"/>
    <w:basedOn w:val="Standard"/>
    <w:next w:val="Textbody"/>
    <w:uiPriority w:val="11"/>
    <w:qFormat/>
    <w:pPr>
      <w:keepNext/>
      <w:keepLines/>
      <w:spacing w:before="360" w:after="80"/>
    </w:pPr>
    <w:rPr>
      <w:rFonts w:ascii="Georgia" w:eastAsia="Georgia" w:hAnsi="Georgia" w:cs="Georgia"/>
      <w:i/>
      <w:iCs/>
      <w:color w:val="666666"/>
      <w:sz w:val="48"/>
      <w:szCs w:val="48"/>
    </w:rPr>
  </w:style>
  <w:style w:type="paragraph" w:styleId="Encabezado">
    <w:name w:val="header"/>
    <w:basedOn w:val="Standard"/>
    <w:pPr>
      <w:suppressLineNumbers/>
      <w:tabs>
        <w:tab w:val="center" w:pos="4419"/>
        <w:tab w:val="right" w:pos="8838"/>
      </w:tabs>
    </w:pPr>
  </w:style>
  <w:style w:type="paragraph" w:styleId="Piedepgina">
    <w:name w:val="footer"/>
    <w:basedOn w:val="Standard"/>
    <w:pPr>
      <w:suppressLineNumbers/>
      <w:tabs>
        <w:tab w:val="center" w:pos="4419"/>
        <w:tab w:val="right" w:pos="8838"/>
      </w:tabs>
    </w:pPr>
  </w:style>
  <w:style w:type="paragraph" w:styleId="Prrafodelista">
    <w:name w:val="List Paragraph"/>
    <w:basedOn w:val="Standard"/>
    <w:pPr>
      <w:ind w:left="720"/>
    </w:pPr>
  </w:style>
  <w:style w:type="paragraph" w:styleId="Textodeglobo">
    <w:name w:val="Balloon Text"/>
    <w:basedOn w:val="Standard"/>
    <w:rPr>
      <w:rFonts w:ascii="Segoe UI" w:hAnsi="Segoe UI" w:cs="Segoe UI"/>
      <w:sz w:val="18"/>
      <w:szCs w:val="18"/>
    </w:rPr>
  </w:style>
  <w:style w:type="paragraph" w:styleId="NormalWeb">
    <w:name w:val="Normal (Web)"/>
    <w:basedOn w:val="Standard"/>
    <w:uiPriority w:val="99"/>
    <w:pPr>
      <w:spacing w:before="100" w:after="100"/>
    </w:pPr>
    <w:rPr>
      <w:rFonts w:ascii="Times New Roman" w:eastAsia="Times New Roman" w:hAnsi="Times New Roman" w:cs="Times New Roman"/>
    </w:rPr>
  </w:style>
  <w:style w:type="paragraph" w:styleId="Sinespaciado">
    <w:name w:val="No Spacing"/>
    <w:pPr>
      <w:widowControl/>
      <w:suppressAutoHyphens/>
    </w:pPr>
    <w:rPr>
      <w:rFonts w:eastAsia="Times New Roman" w:cs="Times New Roman"/>
      <w:sz w:val="22"/>
      <w:szCs w:val="22"/>
      <w:lang w:eastAsia="en-US"/>
    </w:rPr>
  </w:style>
  <w:style w:type="paragraph" w:customStyle="1" w:styleId="TableParagraph">
    <w:name w:val="Table Paragraph"/>
    <w:basedOn w:val="Standard"/>
    <w:pPr>
      <w:widowControl w:val="0"/>
    </w:pPr>
    <w:rPr>
      <w:rFonts w:ascii="Arial" w:eastAsia="Times New Roman" w:hAnsi="Arial" w:cs="Times New Roman"/>
      <w:sz w:val="22"/>
      <w:szCs w:val="22"/>
      <w:lang w:val="es-ES" w:eastAsia="es-ES" w:bidi="es-ES"/>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degloboCar">
    <w:name w:val="Texto de globo Car"/>
    <w:basedOn w:val="Fuentedeprrafopredeter"/>
    <w:rPr>
      <w:rFonts w:ascii="Segoe UI" w:hAnsi="Segoe UI" w:cs="Segoe UI"/>
      <w:sz w:val="18"/>
      <w:szCs w:val="18"/>
    </w:rPr>
  </w:style>
  <w:style w:type="character" w:customStyle="1" w:styleId="Internetlink">
    <w:name w:val="Internet link"/>
    <w:basedOn w:val="Fuentedeprrafopredeter"/>
    <w:rPr>
      <w:color w:val="0563C1"/>
      <w:u w:val="single"/>
    </w:rPr>
  </w:style>
  <w:style w:type="character" w:customStyle="1" w:styleId="apple-converted-space">
    <w:name w:val="apple-converted-space"/>
  </w:style>
  <w:style w:type="character" w:customStyle="1" w:styleId="TextoindependienteCar">
    <w:name w:val="Texto independiente Car"/>
    <w:basedOn w:val="Fuentedeprrafopredeter"/>
    <w:rPr>
      <w:rFonts w:ascii="Arial" w:eastAsia="Times New Roman" w:hAnsi="Arial" w:cs="Times New Roman"/>
      <w:szCs w:val="20"/>
      <w:lang w:val="es-ES" w:eastAsia="es-ES"/>
    </w:rPr>
  </w:style>
  <w:style w:type="character" w:customStyle="1" w:styleId="StrongEmphasis">
    <w:name w:val="Strong Emphasis"/>
    <w:basedOn w:val="Fuentedeprrafopredeter"/>
    <w:rPr>
      <w:b/>
      <w:bCs/>
    </w:rPr>
  </w:style>
  <w:style w:type="character" w:customStyle="1" w:styleId="ListLabel1">
    <w:name w:val="ListLabel 1"/>
    <w:rPr>
      <w:rFonts w:cs="Courier New"/>
    </w:rPr>
  </w:style>
  <w:style w:type="character" w:customStyle="1" w:styleId="ListLabel2">
    <w:name w:val="ListLabel 2"/>
    <w:rPr>
      <w:rFonts w:eastAsia="Calibri" w:cs="Segoe UI"/>
    </w:rPr>
  </w:style>
  <w:style w:type="character" w:customStyle="1" w:styleId="ListLabel3">
    <w:name w:val="ListLabel 3"/>
    <w:rPr>
      <w:rFonts w:cs="Calibri"/>
    </w:rPr>
  </w:style>
  <w:style w:type="character" w:customStyle="1" w:styleId="BulletSymbols">
    <w:name w:val="Bullet Symbols"/>
    <w:rPr>
      <w:rFonts w:ascii="OpenSymbol" w:eastAsia="OpenSymbol" w:hAnsi="OpenSymbol" w:cs="OpenSymbol"/>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numbering" w:customStyle="1" w:styleId="WWNum6">
    <w:name w:val="WWNum6"/>
    <w:basedOn w:val="Sinlista"/>
    <w:pPr>
      <w:numPr>
        <w:numId w:val="6"/>
      </w:numPr>
    </w:pPr>
  </w:style>
  <w:style w:type="numbering" w:customStyle="1" w:styleId="WWNum7">
    <w:name w:val="WWNum7"/>
    <w:basedOn w:val="Sinlista"/>
    <w:pPr>
      <w:numPr>
        <w:numId w:val="7"/>
      </w:numPr>
    </w:pPr>
  </w:style>
  <w:style w:type="numbering" w:customStyle="1" w:styleId="WWNum8">
    <w:name w:val="WWNum8"/>
    <w:basedOn w:val="Sinlista"/>
    <w:pPr>
      <w:numPr>
        <w:numId w:val="8"/>
      </w:numPr>
    </w:pPr>
  </w:style>
  <w:style w:type="numbering" w:customStyle="1" w:styleId="WWNum9">
    <w:name w:val="WWNum9"/>
    <w:basedOn w:val="Sinlista"/>
    <w:pPr>
      <w:numPr>
        <w:numId w:val="9"/>
      </w:numPr>
    </w:pPr>
  </w:style>
  <w:style w:type="numbering" w:customStyle="1" w:styleId="WWNum10">
    <w:name w:val="WWNum10"/>
    <w:basedOn w:val="Sinlista"/>
    <w:pPr>
      <w:numPr>
        <w:numId w:val="10"/>
      </w:numPr>
    </w:pPr>
  </w:style>
  <w:style w:type="character" w:styleId="Hipervnculo">
    <w:name w:val="Hyperlink"/>
    <w:basedOn w:val="Fuentedeprrafopredeter"/>
    <w:uiPriority w:val="99"/>
    <w:unhideWhenUsed/>
    <w:rsid w:val="00EB4AFA"/>
    <w:rPr>
      <w:color w:val="0563C1" w:themeColor="hyperlink"/>
      <w:u w:val="single"/>
    </w:rPr>
  </w:style>
  <w:style w:type="character" w:styleId="Mencinsinresolver">
    <w:name w:val="Unresolved Mention"/>
    <w:basedOn w:val="Fuentedeprrafopredeter"/>
    <w:uiPriority w:val="99"/>
    <w:semiHidden/>
    <w:unhideWhenUsed/>
    <w:rsid w:val="00EB4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2232">
      <w:bodyDiv w:val="1"/>
      <w:marLeft w:val="0"/>
      <w:marRight w:val="0"/>
      <w:marTop w:val="0"/>
      <w:marBottom w:val="0"/>
      <w:divBdr>
        <w:top w:val="none" w:sz="0" w:space="0" w:color="auto"/>
        <w:left w:val="none" w:sz="0" w:space="0" w:color="auto"/>
        <w:bottom w:val="none" w:sz="0" w:space="0" w:color="auto"/>
        <w:right w:val="none" w:sz="0" w:space="0" w:color="auto"/>
      </w:divBdr>
    </w:div>
    <w:div w:id="322318902">
      <w:bodyDiv w:val="1"/>
      <w:marLeft w:val="0"/>
      <w:marRight w:val="0"/>
      <w:marTop w:val="0"/>
      <w:marBottom w:val="0"/>
      <w:divBdr>
        <w:top w:val="none" w:sz="0" w:space="0" w:color="auto"/>
        <w:left w:val="none" w:sz="0" w:space="0" w:color="auto"/>
        <w:bottom w:val="none" w:sz="0" w:space="0" w:color="auto"/>
        <w:right w:val="none" w:sz="0" w:space="0" w:color="auto"/>
      </w:divBdr>
    </w:div>
    <w:div w:id="800153912">
      <w:bodyDiv w:val="1"/>
      <w:marLeft w:val="0"/>
      <w:marRight w:val="0"/>
      <w:marTop w:val="0"/>
      <w:marBottom w:val="0"/>
      <w:divBdr>
        <w:top w:val="none" w:sz="0" w:space="0" w:color="auto"/>
        <w:left w:val="none" w:sz="0" w:space="0" w:color="auto"/>
        <w:bottom w:val="none" w:sz="0" w:space="0" w:color="auto"/>
        <w:right w:val="none" w:sz="0" w:space="0" w:color="auto"/>
      </w:divBdr>
    </w:div>
    <w:div w:id="181351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u@car.gov.co" TargetMode="External"/><Relationship Id="rId3" Type="http://schemas.openxmlformats.org/officeDocument/2006/relationships/settings" Target="settings.xml"/><Relationship Id="rId7" Type="http://schemas.openxmlformats.org/officeDocument/2006/relationships/hyperlink" Target="http://www.car.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285</Words>
  <Characters>1569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Pino</dc:creator>
  <cp:lastModifiedBy>Diego Alexander Herrera Caipa</cp:lastModifiedBy>
  <cp:revision>2</cp:revision>
  <cp:lastPrinted>2021-03-24T21:01:00Z</cp:lastPrinted>
  <dcterms:created xsi:type="dcterms:W3CDTF">2023-10-02T22:04:00Z</dcterms:created>
  <dcterms:modified xsi:type="dcterms:W3CDTF">2023-10-02T22:04:00Z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